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left="0" w:firstLine="0" w:firstLineChars="0"/>
        <w:jc w:val="center"/>
        <w:textAlignment w:val="auto"/>
        <w:rPr>
          <w:rFonts w:hint="default" w:ascii="Times New Roman" w:hAnsi="Times New Roman" w:eastAsia="宋体"/>
          <w:b w:val="0"/>
          <w:sz w:val="44"/>
          <w:szCs w:val="44"/>
          <w:lang w:val="en-US" w:eastAsia="zh-CN"/>
        </w:rPr>
      </w:pPr>
      <w:r>
        <w:rPr>
          <w:rFonts w:hint="eastAsia" w:ascii="Times New Roman" w:hAnsi="Times New Roman" w:eastAsia="宋体"/>
          <w:b/>
          <w:bCs/>
          <w:sz w:val="44"/>
          <w:szCs w:val="44"/>
          <w:lang w:val="en-US" w:eastAsia="zh-CN"/>
        </w:rPr>
        <w:t>医疗器械临床试验受理资料目录</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rPr>
      </w:pPr>
      <w:r>
        <w:rPr>
          <w:rFonts w:hint="eastAsia" w:ascii="Times New Roman" w:hAnsi="Times New Roman" w:eastAsia="宋体"/>
          <w:b w:val="0"/>
          <w:spacing w:val="-10"/>
          <w:kern w:val="0"/>
          <w:sz w:val="24"/>
        </w:rPr>
        <w:t xml:space="preserve"> </w:t>
      </w:r>
    </w:p>
    <w:tbl>
      <w:tblPr>
        <w:tblStyle w:val="7"/>
        <w:tblW w:w="917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5"/>
        <w:gridCol w:w="6615"/>
        <w:gridCol w:w="905"/>
        <w:gridCol w:w="9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45" w:type="dxa"/>
            <w:tcBorders>
              <w:tl2br w:val="nil"/>
              <w:tr2bl w:val="nil"/>
            </w:tcBorders>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编号</w:t>
            </w:r>
          </w:p>
        </w:tc>
        <w:tc>
          <w:tcPr>
            <w:tcW w:w="6615" w:type="dxa"/>
            <w:tcBorders>
              <w:tl2br w:val="nil"/>
              <w:tr2bl w:val="nil"/>
            </w:tcBorders>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医疗器械</w:t>
            </w:r>
            <w:r>
              <w:rPr>
                <w:rFonts w:hint="eastAsia" w:ascii="宋体" w:hAnsi="宋体" w:eastAsia="宋体" w:cs="宋体"/>
                <w:b/>
                <w:color w:val="auto"/>
                <w:sz w:val="21"/>
                <w:szCs w:val="21"/>
              </w:rPr>
              <w:t>临床试验</w:t>
            </w:r>
            <w:r>
              <w:rPr>
                <w:rFonts w:hint="eastAsia" w:ascii="宋体" w:hAnsi="宋体" w:eastAsia="宋体" w:cs="宋体"/>
                <w:b/>
                <w:color w:val="auto"/>
                <w:sz w:val="21"/>
                <w:szCs w:val="21"/>
                <w:lang w:val="en-US" w:eastAsia="zh-CN"/>
              </w:rPr>
              <w:t>受理</w:t>
            </w:r>
            <w:r>
              <w:rPr>
                <w:rFonts w:hint="eastAsia" w:ascii="宋体" w:hAnsi="宋体" w:eastAsia="宋体" w:cs="宋体"/>
                <w:b/>
                <w:color w:val="auto"/>
                <w:sz w:val="21"/>
                <w:szCs w:val="21"/>
              </w:rPr>
              <w:t>递交文件</w:t>
            </w:r>
          </w:p>
        </w:tc>
        <w:tc>
          <w:tcPr>
            <w:tcW w:w="905" w:type="dxa"/>
            <w:tcBorders>
              <w:tl2br w:val="nil"/>
              <w:tr2bl w:val="nil"/>
            </w:tcBorders>
            <w:noWrap w:val="0"/>
            <w:vAlign w:val="center"/>
          </w:tcPr>
          <w:p>
            <w:pPr>
              <w:jc w:val="center"/>
              <w:rPr>
                <w:rFonts w:hint="default"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立项前提供</w:t>
            </w:r>
          </w:p>
        </w:tc>
        <w:tc>
          <w:tcPr>
            <w:tcW w:w="905" w:type="dxa"/>
            <w:tcBorders>
              <w:tl2br w:val="nil"/>
              <w:tr2bl w:val="nil"/>
            </w:tcBorders>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启动前提供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rPr>
            </w:pPr>
          </w:p>
        </w:tc>
        <w:tc>
          <w:tcPr>
            <w:tcW w:w="6615" w:type="dxa"/>
            <w:tcBorders>
              <w:tl2br w:val="nil"/>
              <w:tr2bl w:val="nil"/>
            </w:tcBorders>
            <w:noWrap w:val="0"/>
            <w:vAlign w:val="center"/>
          </w:tcPr>
          <w:p>
            <w:pPr>
              <w:keepNext w:val="0"/>
              <w:keepLines w:val="0"/>
              <w:pageBreakBefore w:val="0"/>
              <w:kinsoku/>
              <w:wordWrap/>
              <w:overflowPunct/>
              <w:topLinePunct w:val="0"/>
              <w:autoSpaceDE/>
              <w:autoSpaceDN/>
              <w:bidi w:val="0"/>
              <w:spacing w:before="50" w:after="50" w:line="24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imes New Roman" w:hAnsi="Times New Roman" w:eastAsia="宋体"/>
                <w:sz w:val="21"/>
              </w:rPr>
              <w:t>研究者手册</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kern w:val="2"/>
                <w:sz w:val="21"/>
                <w:szCs w:val="21"/>
                <w:lang w:val="en-US" w:eastAsia="zh-CN" w:bidi="ar-SA"/>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rPr>
            </w:pPr>
          </w:p>
        </w:tc>
        <w:tc>
          <w:tcPr>
            <w:tcW w:w="6615" w:type="dxa"/>
            <w:tcBorders>
              <w:tl2br w:val="nil"/>
              <w:tr2bl w:val="nil"/>
            </w:tcBorders>
            <w:noWrap w:val="0"/>
            <w:vAlign w:val="center"/>
          </w:tcPr>
          <w:p>
            <w:pPr>
              <w:keepNext w:val="0"/>
              <w:keepLines w:val="0"/>
              <w:pageBreakBefore w:val="0"/>
              <w:kinsoku/>
              <w:wordWrap/>
              <w:overflowPunct/>
              <w:topLinePunct w:val="0"/>
              <w:autoSpaceDE/>
              <w:autoSpaceDN/>
              <w:bidi w:val="0"/>
              <w:spacing w:before="50" w:after="50" w:line="24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imes New Roman" w:hAnsi="Times New Roman" w:eastAsia="宋体"/>
                <w:sz w:val="21"/>
              </w:rPr>
              <w:t>试验方案及其修正案（已签名）</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rPr>
            </w:pPr>
          </w:p>
        </w:tc>
        <w:tc>
          <w:tcPr>
            <w:tcW w:w="6615" w:type="dxa"/>
            <w:tcBorders>
              <w:tl2br w:val="nil"/>
              <w:tr2bl w:val="nil"/>
            </w:tcBorders>
            <w:noWrap w:val="0"/>
            <w:vAlign w:val="center"/>
          </w:tcPr>
          <w:p>
            <w:pPr>
              <w:keepNext w:val="0"/>
              <w:keepLines w:val="0"/>
              <w:pageBreakBefore w:val="0"/>
              <w:kinsoku/>
              <w:wordWrap/>
              <w:overflowPunct/>
              <w:topLinePunct w:val="0"/>
              <w:autoSpaceDE/>
              <w:autoSpaceDN/>
              <w:bidi w:val="0"/>
              <w:spacing w:before="50" w:after="50" w:line="24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imes New Roman" w:hAnsi="Times New Roman" w:eastAsia="宋体"/>
                <w:sz w:val="21"/>
              </w:rPr>
              <w:t>病例报告表文本</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rPr>
            </w:pPr>
          </w:p>
        </w:tc>
        <w:tc>
          <w:tcPr>
            <w:tcW w:w="6615" w:type="dxa"/>
            <w:tcBorders>
              <w:tl2br w:val="nil"/>
              <w:tr2bl w:val="nil"/>
            </w:tcBorders>
            <w:noWrap w:val="0"/>
            <w:vAlign w:val="center"/>
          </w:tcPr>
          <w:p>
            <w:pPr>
              <w:keepNext w:val="0"/>
              <w:keepLines w:val="0"/>
              <w:pageBreakBefore w:val="0"/>
              <w:kinsoku/>
              <w:wordWrap/>
              <w:overflowPunct/>
              <w:topLinePunct w:val="0"/>
              <w:autoSpaceDE/>
              <w:autoSpaceDN/>
              <w:bidi w:val="0"/>
              <w:spacing w:before="50" w:after="50" w:line="240" w:lineRule="auto"/>
              <w:jc w:val="both"/>
              <w:textAlignment w:val="auto"/>
              <w:rPr>
                <w:rFonts w:hint="eastAsia" w:asciiTheme="minorEastAsia" w:hAnsiTheme="minorEastAsia" w:eastAsiaTheme="minorEastAsia" w:cstheme="minorEastAsia"/>
                <w:color w:val="auto"/>
                <w:sz w:val="21"/>
                <w:szCs w:val="21"/>
              </w:rPr>
            </w:pPr>
            <w:r>
              <w:rPr>
                <w:rFonts w:hint="eastAsia" w:ascii="Times New Roman" w:hAnsi="Times New Roman" w:eastAsia="宋体"/>
                <w:sz w:val="21"/>
              </w:rPr>
              <w:t>质量检验结果包括自检报告和具有资质的检验机构出具的一年内的产品注册检验合格报告</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val="en-US" w:eastAsia="zh-CN"/>
              </w:rPr>
            </w:pPr>
          </w:p>
        </w:tc>
        <w:tc>
          <w:tcPr>
            <w:tcW w:w="6615" w:type="dxa"/>
            <w:tcBorders>
              <w:tl2br w:val="nil"/>
              <w:tr2bl w:val="nil"/>
            </w:tcBorders>
            <w:noWrap w:val="0"/>
            <w:vAlign w:val="center"/>
          </w:tcPr>
          <w:p>
            <w:pPr>
              <w:keepNext w:val="0"/>
              <w:keepLines w:val="0"/>
              <w:pageBreakBefore w:val="0"/>
              <w:kinsoku/>
              <w:wordWrap/>
              <w:overflowPunct/>
              <w:topLinePunct w:val="0"/>
              <w:autoSpaceDE/>
              <w:autoSpaceDN/>
              <w:bidi w:val="0"/>
              <w:spacing w:before="50" w:after="50" w:line="24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imes New Roman" w:hAnsi="Times New Roman" w:eastAsia="宋体"/>
                <w:sz w:val="21"/>
              </w:rPr>
              <w:t>试验用医疗器械研制符合适用的医疗器械生产质量管理规范声明</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val="en-US" w:eastAsia="zh-CN"/>
              </w:rPr>
            </w:pPr>
          </w:p>
        </w:tc>
        <w:tc>
          <w:tcPr>
            <w:tcW w:w="6615" w:type="dxa"/>
            <w:tcBorders>
              <w:tl2br w:val="nil"/>
              <w:tr2bl w:val="nil"/>
            </w:tcBorders>
            <w:noWrap w:val="0"/>
            <w:vAlign w:val="center"/>
          </w:tcPr>
          <w:p>
            <w:pPr>
              <w:keepNext w:val="0"/>
              <w:keepLines w:val="0"/>
              <w:pageBreakBefore w:val="0"/>
              <w:kinsoku/>
              <w:wordWrap/>
              <w:overflowPunct/>
              <w:topLinePunct w:val="0"/>
              <w:autoSpaceDE/>
              <w:autoSpaceDN/>
              <w:bidi w:val="0"/>
              <w:spacing w:before="50" w:after="50" w:line="240" w:lineRule="auto"/>
              <w:jc w:val="both"/>
              <w:textAlignment w:val="auto"/>
              <w:rPr>
                <w:rFonts w:hint="eastAsia" w:ascii="Times New Roman" w:hAnsi="Times New Roman" w:eastAsia="宋体"/>
                <w:sz w:val="21"/>
              </w:rPr>
            </w:pPr>
            <w:r>
              <w:rPr>
                <w:rFonts w:hint="eastAsia" w:ascii="Times New Roman" w:hAnsi="Times New Roman" w:eastAsia="宋体"/>
                <w:sz w:val="21"/>
              </w:rPr>
              <w:t>临床试验机构的设施和条件能够满足试验的综述</w:t>
            </w:r>
          </w:p>
        </w:tc>
        <w:tc>
          <w:tcPr>
            <w:tcW w:w="905" w:type="dxa"/>
            <w:tcBorders>
              <w:tl2br w:val="nil"/>
              <w:tr2bl w:val="nil"/>
            </w:tcBorders>
            <w:noWrap w:val="0"/>
            <w:vAlign w:val="center"/>
          </w:tcPr>
          <w:p>
            <w:pPr>
              <w:adjustRightInd w:val="0"/>
              <w:snapToGrid w:val="0"/>
              <w:ind w:right="-20" w:rightChars="0"/>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X</w:t>
            </w:r>
          </w:p>
        </w:tc>
        <w:tc>
          <w:tcPr>
            <w:tcW w:w="905" w:type="dxa"/>
            <w:tcBorders>
              <w:tl2br w:val="nil"/>
              <w:tr2bl w:val="nil"/>
            </w:tcBorders>
            <w:noWrap w:val="0"/>
            <w:vAlign w:val="center"/>
          </w:tcPr>
          <w:p>
            <w:pPr>
              <w:adjustRightInd w:val="0"/>
              <w:snapToGrid w:val="0"/>
              <w:ind w:right="-20" w:rightChars="0"/>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eastAsia="zh-CN"/>
              </w:rPr>
            </w:pPr>
          </w:p>
        </w:tc>
        <w:tc>
          <w:tcPr>
            <w:tcW w:w="6615" w:type="dxa"/>
            <w:tcBorders>
              <w:tl2br w:val="nil"/>
              <w:tr2bl w:val="nil"/>
            </w:tcBorders>
            <w:noWrap w:val="0"/>
            <w:vAlign w:val="center"/>
          </w:tcPr>
          <w:p>
            <w:pPr>
              <w:keepNext w:val="0"/>
              <w:keepLines w:val="0"/>
              <w:pageBreakBefore w:val="0"/>
              <w:kinsoku/>
              <w:wordWrap/>
              <w:overflowPunct/>
              <w:topLinePunct w:val="0"/>
              <w:autoSpaceDE/>
              <w:autoSpaceDN/>
              <w:bidi w:val="0"/>
              <w:spacing w:before="50" w:after="50" w:line="240" w:lineRule="auto"/>
              <w:jc w:val="both"/>
              <w:textAlignment w:val="auto"/>
              <w:rPr>
                <w:rFonts w:hint="eastAsia" w:asciiTheme="minorEastAsia" w:hAnsiTheme="minorEastAsia" w:eastAsiaTheme="minorEastAsia" w:cstheme="minorEastAsia"/>
                <w:color w:val="auto"/>
                <w:sz w:val="21"/>
                <w:szCs w:val="21"/>
              </w:rPr>
            </w:pPr>
            <w:r>
              <w:rPr>
                <w:rFonts w:hint="eastAsia" w:ascii="Times New Roman" w:hAnsi="Times New Roman" w:eastAsia="宋体"/>
                <w:sz w:val="21"/>
              </w:rPr>
              <w:t>知情同意书文本</w:t>
            </w:r>
          </w:p>
        </w:tc>
        <w:tc>
          <w:tcPr>
            <w:tcW w:w="905" w:type="dxa"/>
            <w:tcBorders>
              <w:tl2br w:val="nil"/>
              <w:tr2bl w:val="nil"/>
            </w:tcBorders>
            <w:noWrap w:val="0"/>
            <w:vAlign w:val="center"/>
          </w:tcPr>
          <w:p>
            <w:pPr>
              <w:adjustRightInd w:val="0"/>
              <w:snapToGrid w:val="0"/>
              <w:ind w:right="-20" w:rightChars="0"/>
              <w:jc w:val="center"/>
              <w:rPr>
                <w:rFonts w:hint="default" w:asciiTheme="minorEastAsia" w:hAnsiTheme="minorEastAsia" w:eastAsiaTheme="minorEastAsia" w:cstheme="minorEastAsia"/>
                <w:spacing w:val="-6"/>
                <w:sz w:val="21"/>
                <w:szCs w:val="21"/>
                <w:lang w:val="en-US"/>
              </w:rPr>
            </w:pPr>
            <w:r>
              <w:rPr>
                <w:rFonts w:hint="eastAsia" w:ascii="Times New Roman" w:hAnsi="Times New Roman" w:cs="Times New Roman"/>
                <w:sz w:val="21"/>
                <w:szCs w:val="21"/>
                <w:lang w:val="en-US" w:eastAsia="zh-CN"/>
              </w:rPr>
              <w:t>X</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eastAsia="zh-CN"/>
              </w:rPr>
            </w:pPr>
          </w:p>
        </w:tc>
        <w:tc>
          <w:tcPr>
            <w:tcW w:w="6615" w:type="dxa"/>
            <w:tcBorders>
              <w:tl2br w:val="nil"/>
              <w:tr2bl w:val="nil"/>
            </w:tcBorders>
            <w:noWrap w:val="0"/>
            <w:vAlign w:val="center"/>
          </w:tcPr>
          <w:p>
            <w:pPr>
              <w:keepNext w:val="0"/>
              <w:keepLines w:val="0"/>
              <w:pageBreakBefore w:val="0"/>
              <w:kinsoku/>
              <w:wordWrap/>
              <w:overflowPunct/>
              <w:topLinePunct w:val="0"/>
              <w:autoSpaceDE/>
              <w:autoSpaceDN/>
              <w:bidi w:val="0"/>
              <w:spacing w:before="50" w:after="50" w:line="240" w:lineRule="auto"/>
              <w:jc w:val="both"/>
              <w:textAlignment w:val="auto"/>
              <w:rPr>
                <w:rFonts w:hint="eastAsia" w:ascii="Times New Roman" w:hAnsi="Times New Roman" w:eastAsia="宋体"/>
                <w:sz w:val="21"/>
              </w:rPr>
            </w:pPr>
            <w:r>
              <w:rPr>
                <w:rFonts w:hint="eastAsia" w:ascii="Times New Roman" w:hAnsi="Times New Roman" w:eastAsia="宋体"/>
                <w:sz w:val="21"/>
              </w:rPr>
              <w:t>招募受试者和向其宣传的程序性文件</w:t>
            </w:r>
          </w:p>
        </w:tc>
        <w:tc>
          <w:tcPr>
            <w:tcW w:w="905" w:type="dxa"/>
            <w:tcBorders>
              <w:tl2br w:val="nil"/>
              <w:tr2bl w:val="nil"/>
            </w:tcBorders>
            <w:noWrap w:val="0"/>
            <w:vAlign w:val="center"/>
          </w:tcPr>
          <w:p>
            <w:pPr>
              <w:adjustRightInd w:val="0"/>
              <w:snapToGrid w:val="0"/>
              <w:ind w:right="-20" w:rightChars="0"/>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X</w:t>
            </w:r>
          </w:p>
        </w:tc>
        <w:tc>
          <w:tcPr>
            <w:tcW w:w="905" w:type="dxa"/>
            <w:tcBorders>
              <w:tl2br w:val="nil"/>
              <w:tr2bl w:val="nil"/>
            </w:tcBorders>
            <w:noWrap w:val="0"/>
            <w:vAlign w:val="center"/>
          </w:tcPr>
          <w:p>
            <w:pPr>
              <w:adjustRightInd w:val="0"/>
              <w:snapToGrid w:val="0"/>
              <w:ind w:right="-20" w:rightChars="0"/>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eastAsia="zh-CN"/>
              </w:rPr>
            </w:pPr>
          </w:p>
        </w:tc>
        <w:tc>
          <w:tcPr>
            <w:tcW w:w="6615" w:type="dxa"/>
            <w:tcBorders>
              <w:tl2br w:val="nil"/>
              <w:tr2bl w:val="nil"/>
            </w:tcBorders>
            <w:noWrap w:val="0"/>
            <w:vAlign w:val="center"/>
          </w:tcPr>
          <w:p>
            <w:pPr>
              <w:keepNext w:val="0"/>
              <w:keepLines w:val="0"/>
              <w:pageBreakBefore w:val="0"/>
              <w:kinsoku/>
              <w:wordWrap/>
              <w:overflowPunct/>
              <w:topLinePunct w:val="0"/>
              <w:autoSpaceDE/>
              <w:autoSpaceDN/>
              <w:bidi w:val="0"/>
              <w:spacing w:before="50" w:after="50" w:line="240" w:lineRule="auto"/>
              <w:jc w:val="both"/>
              <w:textAlignment w:val="auto"/>
              <w:rPr>
                <w:rFonts w:hint="eastAsia" w:asciiTheme="minorEastAsia" w:hAnsiTheme="minorEastAsia" w:eastAsiaTheme="minorEastAsia" w:cstheme="minorEastAsia"/>
                <w:color w:val="auto"/>
                <w:sz w:val="21"/>
                <w:szCs w:val="21"/>
              </w:rPr>
            </w:pPr>
            <w:r>
              <w:rPr>
                <w:rFonts w:hint="eastAsia" w:ascii="Times New Roman" w:hAnsi="Times New Roman" w:eastAsia="宋体"/>
                <w:sz w:val="21"/>
              </w:rPr>
              <w:t>财务规定</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eastAsia="zh-CN"/>
              </w:rPr>
            </w:pPr>
          </w:p>
        </w:tc>
        <w:tc>
          <w:tcPr>
            <w:tcW w:w="6615" w:type="dxa"/>
            <w:tcBorders>
              <w:tl2br w:val="nil"/>
              <w:tr2bl w:val="nil"/>
            </w:tcBorders>
            <w:noWrap w:val="0"/>
            <w:vAlign w:val="center"/>
          </w:tcPr>
          <w:p>
            <w:pPr>
              <w:pStyle w:val="6"/>
              <w:keepNext w:val="0"/>
              <w:keepLines w:val="0"/>
              <w:pageBreakBefore w:val="0"/>
              <w:widowControl w:val="0"/>
              <w:kinsoku/>
              <w:wordWrap/>
              <w:overflowPunct/>
              <w:topLinePunct w:val="0"/>
              <w:autoSpaceDE/>
              <w:autoSpaceDN/>
              <w:bidi w:val="0"/>
              <w:spacing w:before="50" w:beforeAutospacing="0" w:after="50" w:afterAutospacing="0" w:line="240" w:lineRule="auto"/>
              <w:jc w:val="both"/>
              <w:textAlignment w:val="auto"/>
              <w:rPr>
                <w:rFonts w:hint="eastAsia" w:asciiTheme="minorEastAsia" w:hAnsiTheme="minorEastAsia" w:eastAsiaTheme="minorEastAsia" w:cstheme="minorEastAsia"/>
                <w:color w:val="auto"/>
                <w:sz w:val="21"/>
                <w:szCs w:val="21"/>
              </w:rPr>
            </w:pPr>
            <w:r>
              <w:rPr>
                <w:rFonts w:hint="eastAsia" w:ascii="Times New Roman" w:hAnsi="Times New Roman" w:eastAsia="宋体"/>
                <w:sz w:val="21"/>
                <w:szCs w:val="24"/>
              </w:rPr>
              <w:t>临床试验协议或合同（已签名）（临床试验机构和研究者、申办者）</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eastAsia="zh-CN"/>
              </w:rPr>
            </w:pPr>
          </w:p>
        </w:tc>
        <w:tc>
          <w:tcPr>
            <w:tcW w:w="6615" w:type="dxa"/>
            <w:tcBorders>
              <w:tl2br w:val="nil"/>
              <w:tr2bl w:val="nil"/>
            </w:tcBorders>
            <w:noWrap w:val="0"/>
            <w:vAlign w:val="center"/>
          </w:tcPr>
          <w:p>
            <w:pPr>
              <w:keepNext w:val="0"/>
              <w:keepLines w:val="0"/>
              <w:pageBreakBefore w:val="0"/>
              <w:kinsoku/>
              <w:wordWrap/>
              <w:overflowPunct/>
              <w:topLinePunct w:val="0"/>
              <w:autoSpaceDE/>
              <w:autoSpaceDN/>
              <w:bidi w:val="0"/>
              <w:spacing w:before="50" w:after="50" w:line="240" w:lineRule="auto"/>
              <w:jc w:val="both"/>
              <w:textAlignment w:val="auto"/>
              <w:rPr>
                <w:rFonts w:hint="eastAsia" w:asciiTheme="minorEastAsia" w:hAnsiTheme="minorEastAsia" w:eastAsiaTheme="minorEastAsia" w:cstheme="minorEastAsia"/>
                <w:spacing w:val="-6"/>
                <w:sz w:val="21"/>
                <w:szCs w:val="21"/>
              </w:rPr>
            </w:pPr>
            <w:r>
              <w:rPr>
                <w:rFonts w:hint="eastAsia" w:ascii="Times New Roman" w:hAnsi="Times New Roman" w:eastAsia="宋体"/>
                <w:sz w:val="21"/>
              </w:rPr>
              <w:t>伦理委员会审查意见</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eastAsia="zh-CN"/>
              </w:rPr>
            </w:pPr>
          </w:p>
        </w:tc>
        <w:tc>
          <w:tcPr>
            <w:tcW w:w="6615" w:type="dxa"/>
            <w:tcBorders>
              <w:tl2br w:val="nil"/>
              <w:tr2bl w:val="nil"/>
            </w:tcBorders>
            <w:noWrap w:val="0"/>
            <w:vAlign w:val="center"/>
          </w:tcPr>
          <w:p>
            <w:pPr>
              <w:keepNext w:val="0"/>
              <w:keepLines w:val="0"/>
              <w:pageBreakBefore w:val="0"/>
              <w:kinsoku/>
              <w:wordWrap/>
              <w:overflowPunct/>
              <w:topLinePunct w:val="0"/>
              <w:autoSpaceDE/>
              <w:autoSpaceDN/>
              <w:bidi w:val="0"/>
              <w:spacing w:before="50" w:after="50" w:line="240" w:lineRule="auto"/>
              <w:jc w:val="both"/>
              <w:textAlignment w:val="auto"/>
              <w:rPr>
                <w:rFonts w:hint="eastAsia" w:asciiTheme="minorEastAsia" w:hAnsiTheme="minorEastAsia" w:eastAsiaTheme="minorEastAsia" w:cstheme="minorEastAsia"/>
                <w:color w:val="auto"/>
                <w:sz w:val="21"/>
                <w:szCs w:val="21"/>
              </w:rPr>
            </w:pPr>
            <w:r>
              <w:rPr>
                <w:rFonts w:hint="eastAsia" w:ascii="Times New Roman" w:hAnsi="Times New Roman" w:eastAsia="宋体"/>
                <w:sz w:val="21"/>
              </w:rPr>
              <w:t>伦理委员成员表</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eastAsia="zh-CN"/>
              </w:rPr>
            </w:pPr>
          </w:p>
        </w:tc>
        <w:tc>
          <w:tcPr>
            <w:tcW w:w="6615" w:type="dxa"/>
            <w:tcBorders>
              <w:tl2br w:val="nil"/>
              <w:tr2bl w:val="nil"/>
            </w:tcBorders>
            <w:noWrap w:val="0"/>
            <w:vAlign w:val="center"/>
          </w:tcPr>
          <w:p>
            <w:pPr>
              <w:keepNext w:val="0"/>
              <w:keepLines w:val="0"/>
              <w:pageBreakBefore w:val="0"/>
              <w:kinsoku/>
              <w:wordWrap/>
              <w:overflowPunct/>
              <w:topLinePunct w:val="0"/>
              <w:autoSpaceDE/>
              <w:autoSpaceDN/>
              <w:bidi w:val="0"/>
              <w:spacing w:before="50" w:after="50" w:line="240" w:lineRule="auto"/>
              <w:jc w:val="both"/>
              <w:textAlignment w:val="auto"/>
              <w:rPr>
                <w:rFonts w:hint="eastAsia" w:ascii="Times New Roman" w:hAnsi="Times New Roman" w:eastAsia="宋体"/>
                <w:sz w:val="21"/>
              </w:rPr>
            </w:pPr>
            <w:r>
              <w:rPr>
                <w:rFonts w:hint="eastAsia" w:ascii="Times New Roman" w:hAnsi="Times New Roman" w:eastAsia="宋体"/>
                <w:sz w:val="21"/>
              </w:rPr>
              <w:t>组长单位伦理委员会批件（含伦理委员签名表）</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c>
          <w:tcPr>
            <w:tcW w:w="905" w:type="dxa"/>
            <w:tcBorders>
              <w:tl2br w:val="nil"/>
              <w:tr2bl w:val="nil"/>
            </w:tcBorders>
            <w:noWrap w:val="0"/>
            <w:vAlign w:val="center"/>
          </w:tcPr>
          <w:p>
            <w:pPr>
              <w:adjustRightInd w:val="0"/>
              <w:snapToGrid w:val="0"/>
              <w:ind w:right="-20" w:rightChars="0"/>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eastAsia="zh-CN"/>
              </w:rPr>
            </w:pPr>
          </w:p>
        </w:tc>
        <w:tc>
          <w:tcPr>
            <w:tcW w:w="6615" w:type="dxa"/>
            <w:tcBorders>
              <w:tl2br w:val="nil"/>
              <w:tr2bl w:val="nil"/>
            </w:tcBorders>
            <w:noWrap w:val="0"/>
            <w:vAlign w:val="center"/>
          </w:tcPr>
          <w:p>
            <w:pPr>
              <w:keepNext w:val="0"/>
              <w:keepLines w:val="0"/>
              <w:pageBreakBefore w:val="0"/>
              <w:kinsoku/>
              <w:wordWrap/>
              <w:overflowPunct/>
              <w:topLinePunct w:val="0"/>
              <w:autoSpaceDE/>
              <w:autoSpaceDN/>
              <w:bidi w:val="0"/>
              <w:spacing w:before="50" w:after="50" w:line="240" w:lineRule="auto"/>
              <w:jc w:val="both"/>
              <w:textAlignment w:val="auto"/>
              <w:rPr>
                <w:rFonts w:hint="eastAsia" w:asciiTheme="minorEastAsia" w:hAnsiTheme="minorEastAsia" w:eastAsiaTheme="minorEastAsia" w:cstheme="minorEastAsia"/>
                <w:spacing w:val="-6"/>
                <w:sz w:val="21"/>
                <w:szCs w:val="21"/>
              </w:rPr>
            </w:pPr>
            <w:r>
              <w:rPr>
                <w:rFonts w:hint="eastAsia" w:ascii="Times New Roman" w:hAnsi="Times New Roman" w:eastAsia="宋体"/>
                <w:sz w:val="21"/>
              </w:rPr>
              <w:t>国家药品监督管理总局批件（如需进行临床试验审批的第三类医疗器械）</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val="en-US" w:eastAsia="zh-CN"/>
              </w:rPr>
            </w:pPr>
          </w:p>
        </w:tc>
        <w:tc>
          <w:tcPr>
            <w:tcW w:w="6615" w:type="dxa"/>
            <w:tcBorders>
              <w:tl2br w:val="nil"/>
              <w:tr2bl w:val="nil"/>
            </w:tcBorders>
            <w:noWrap w:val="0"/>
            <w:vAlign w:val="center"/>
          </w:tcPr>
          <w:p>
            <w:pPr>
              <w:keepNext w:val="0"/>
              <w:keepLines w:val="0"/>
              <w:pageBreakBefore w:val="0"/>
              <w:kinsoku/>
              <w:wordWrap/>
              <w:overflowPunct/>
              <w:topLinePunct w:val="0"/>
              <w:autoSpaceDE/>
              <w:autoSpaceDN/>
              <w:bidi w:val="0"/>
              <w:spacing w:before="50" w:after="50" w:line="240" w:lineRule="auto"/>
              <w:jc w:val="both"/>
              <w:textAlignment w:val="auto"/>
              <w:rPr>
                <w:rFonts w:hint="eastAsia" w:asciiTheme="minorEastAsia" w:hAnsiTheme="minorEastAsia" w:eastAsiaTheme="minorEastAsia" w:cstheme="minorEastAsia"/>
                <w:color w:val="auto"/>
                <w:sz w:val="21"/>
                <w:szCs w:val="21"/>
              </w:rPr>
            </w:pPr>
            <w:r>
              <w:rPr>
                <w:rFonts w:hint="eastAsia" w:ascii="Times New Roman" w:hAnsi="Times New Roman" w:eastAsia="宋体"/>
                <w:sz w:val="21"/>
              </w:rPr>
              <w:t>研究者履历及相关文件</w:t>
            </w:r>
          </w:p>
        </w:tc>
        <w:tc>
          <w:tcPr>
            <w:tcW w:w="905" w:type="dxa"/>
            <w:tcBorders>
              <w:tl2br w:val="nil"/>
              <w:tr2bl w:val="nil"/>
            </w:tcBorders>
            <w:noWrap w:val="0"/>
            <w:vAlign w:val="center"/>
          </w:tcPr>
          <w:p>
            <w:pPr>
              <w:adjustRightInd w:val="0"/>
              <w:snapToGrid w:val="0"/>
              <w:ind w:right="-20" w:rightChars="0"/>
              <w:jc w:val="center"/>
              <w:rPr>
                <w:rFonts w:hint="default" w:asciiTheme="minorEastAsia" w:hAnsiTheme="minorEastAsia" w:eastAsiaTheme="minorEastAsia" w:cstheme="minorEastAsia"/>
                <w:spacing w:val="-6"/>
                <w:sz w:val="21"/>
                <w:szCs w:val="21"/>
                <w:lang w:val="en-US"/>
              </w:rPr>
            </w:pPr>
            <w:r>
              <w:rPr>
                <w:rFonts w:hint="eastAsia" w:ascii="Times New Roman" w:hAnsi="Times New Roman" w:cs="Times New Roman"/>
                <w:sz w:val="21"/>
                <w:szCs w:val="21"/>
                <w:lang w:val="en-US" w:eastAsia="zh-CN"/>
              </w:rPr>
              <w:t>X</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val="en-US" w:eastAsia="zh-CN"/>
              </w:rPr>
            </w:pPr>
          </w:p>
        </w:tc>
        <w:tc>
          <w:tcPr>
            <w:tcW w:w="6615" w:type="dxa"/>
            <w:tcBorders>
              <w:tl2br w:val="nil"/>
              <w:tr2bl w:val="nil"/>
            </w:tcBorders>
            <w:noWrap w:val="0"/>
            <w:vAlign w:val="center"/>
          </w:tcPr>
          <w:p>
            <w:pPr>
              <w:keepNext w:val="0"/>
              <w:keepLines w:val="0"/>
              <w:pageBreakBefore w:val="0"/>
              <w:kinsoku/>
              <w:wordWrap/>
              <w:overflowPunct/>
              <w:topLinePunct w:val="0"/>
              <w:autoSpaceDE/>
              <w:autoSpaceDN/>
              <w:bidi w:val="0"/>
              <w:spacing w:before="50" w:after="50" w:line="240" w:lineRule="auto"/>
              <w:jc w:val="both"/>
              <w:textAlignment w:val="auto"/>
              <w:rPr>
                <w:rFonts w:hint="eastAsia" w:asciiTheme="minorEastAsia" w:hAnsiTheme="minorEastAsia" w:eastAsiaTheme="minorEastAsia" w:cstheme="minorEastAsia"/>
                <w:color w:val="auto"/>
                <w:sz w:val="21"/>
                <w:szCs w:val="21"/>
              </w:rPr>
            </w:pPr>
            <w:r>
              <w:rPr>
                <w:rFonts w:hint="eastAsia" w:ascii="Times New Roman" w:hAnsi="Times New Roman" w:eastAsia="宋体"/>
                <w:sz w:val="21"/>
              </w:rPr>
              <w:t>临床试验有关的实验室检测正常值范围</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eastAsia="zh-CN"/>
              </w:rPr>
            </w:pPr>
          </w:p>
        </w:tc>
        <w:tc>
          <w:tcPr>
            <w:tcW w:w="6615" w:type="dxa"/>
            <w:tcBorders>
              <w:tl2br w:val="nil"/>
              <w:tr2bl w:val="nil"/>
            </w:tcBorders>
            <w:noWrap w:val="0"/>
            <w:vAlign w:val="center"/>
          </w:tcPr>
          <w:p>
            <w:pPr>
              <w:keepNext w:val="0"/>
              <w:keepLines w:val="0"/>
              <w:pageBreakBefore w:val="0"/>
              <w:kinsoku/>
              <w:wordWrap/>
              <w:overflowPunct/>
              <w:topLinePunct w:val="0"/>
              <w:autoSpaceDE/>
              <w:autoSpaceDN/>
              <w:bidi w:val="0"/>
              <w:spacing w:before="50" w:after="50" w:line="240" w:lineRule="auto"/>
              <w:jc w:val="both"/>
              <w:textAlignment w:val="auto"/>
              <w:rPr>
                <w:rFonts w:hint="eastAsia" w:asciiTheme="minorEastAsia" w:hAnsiTheme="minorEastAsia" w:eastAsiaTheme="minorEastAsia" w:cstheme="minorEastAsia"/>
                <w:color w:val="auto"/>
                <w:sz w:val="21"/>
                <w:szCs w:val="21"/>
              </w:rPr>
            </w:pPr>
            <w:r>
              <w:rPr>
                <w:rFonts w:hint="eastAsia" w:ascii="Times New Roman" w:hAnsi="Times New Roman" w:eastAsia="宋体"/>
                <w:sz w:val="21"/>
              </w:rPr>
              <w:t>医学或实验室操作的质控证明（若有）</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eastAsia="zh-CN"/>
              </w:rPr>
            </w:pPr>
          </w:p>
        </w:tc>
        <w:tc>
          <w:tcPr>
            <w:tcW w:w="6615" w:type="dxa"/>
            <w:tcBorders>
              <w:tl2br w:val="nil"/>
              <w:tr2bl w:val="nil"/>
            </w:tcBorders>
            <w:noWrap w:val="0"/>
            <w:vAlign w:val="center"/>
          </w:tcPr>
          <w:p>
            <w:pPr>
              <w:keepNext w:val="0"/>
              <w:keepLines w:val="0"/>
              <w:pageBreakBefore w:val="0"/>
              <w:kinsoku/>
              <w:wordWrap/>
              <w:overflowPunct/>
              <w:topLinePunct w:val="0"/>
              <w:autoSpaceDE/>
              <w:autoSpaceDN/>
              <w:bidi w:val="0"/>
              <w:spacing w:before="50" w:after="50" w:line="240" w:lineRule="auto"/>
              <w:jc w:val="both"/>
              <w:textAlignment w:val="auto"/>
              <w:rPr>
                <w:rFonts w:hint="eastAsia" w:asciiTheme="minorEastAsia" w:hAnsiTheme="minorEastAsia" w:eastAsiaTheme="minorEastAsia" w:cstheme="minorEastAsia"/>
                <w:color w:val="auto"/>
                <w:sz w:val="21"/>
                <w:szCs w:val="21"/>
              </w:rPr>
            </w:pPr>
            <w:r>
              <w:rPr>
                <w:rFonts w:hint="eastAsia" w:ascii="Times New Roman" w:hAnsi="Times New Roman" w:eastAsia="宋体"/>
                <w:sz w:val="21"/>
              </w:rPr>
              <w:t>试验用医疗器械与试验相关物资的交接单</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rPr>
            </w:pPr>
          </w:p>
        </w:tc>
        <w:tc>
          <w:tcPr>
            <w:tcW w:w="6615" w:type="dxa"/>
            <w:tcBorders>
              <w:tl2br w:val="nil"/>
              <w:tr2bl w:val="nil"/>
            </w:tcBorders>
            <w:noWrap w:val="0"/>
            <w:vAlign w:val="center"/>
          </w:tcPr>
          <w:p>
            <w:pPr>
              <w:keepNext w:val="0"/>
              <w:keepLines w:val="0"/>
              <w:pageBreakBefore w:val="0"/>
              <w:kinsoku/>
              <w:wordWrap/>
              <w:overflowPunct/>
              <w:topLinePunct w:val="0"/>
              <w:autoSpaceDE/>
              <w:autoSpaceDN/>
              <w:bidi w:val="0"/>
              <w:spacing w:before="50" w:after="50" w:line="240" w:lineRule="auto"/>
              <w:jc w:val="both"/>
              <w:textAlignment w:val="auto"/>
              <w:rPr>
                <w:rFonts w:hint="eastAsia" w:asciiTheme="minorEastAsia" w:hAnsiTheme="minorEastAsia" w:eastAsiaTheme="minorEastAsia" w:cstheme="minorEastAsia"/>
                <w:spacing w:val="-6"/>
                <w:sz w:val="21"/>
                <w:szCs w:val="21"/>
                <w:lang w:val="en-US"/>
              </w:rPr>
            </w:pPr>
            <w:r>
              <w:rPr>
                <w:rFonts w:hint="eastAsia" w:ascii="Times New Roman" w:hAnsi="Times New Roman" w:eastAsia="宋体"/>
                <w:sz w:val="21"/>
              </w:rPr>
              <w:t>药品监督管理部门临床试验备案</w:t>
            </w:r>
            <w:r>
              <w:rPr>
                <w:rFonts w:hint="eastAsia" w:ascii="Times New Roman" w:hAnsi="Times New Roman" w:eastAsia="宋体"/>
                <w:sz w:val="21"/>
                <w:lang w:val="en-US" w:eastAsia="zh-CN"/>
              </w:rPr>
              <w:t>文件</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val="en-US" w:eastAsia="zh-CN"/>
              </w:rPr>
            </w:pPr>
          </w:p>
        </w:tc>
        <w:tc>
          <w:tcPr>
            <w:tcW w:w="6615" w:type="dxa"/>
            <w:tcBorders>
              <w:tl2br w:val="nil"/>
              <w:tr2bl w:val="nil"/>
            </w:tcBorders>
            <w:noWrap w:val="0"/>
            <w:vAlign w:val="center"/>
          </w:tcPr>
          <w:p>
            <w:pPr>
              <w:keepNext w:val="0"/>
              <w:keepLines w:val="0"/>
              <w:pageBreakBefore w:val="0"/>
              <w:kinsoku/>
              <w:wordWrap/>
              <w:overflowPunct/>
              <w:topLinePunct w:val="0"/>
              <w:autoSpaceDE/>
              <w:autoSpaceDN/>
              <w:bidi w:val="0"/>
              <w:spacing w:before="50" w:after="50" w:line="24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imes New Roman" w:hAnsi="Times New Roman" w:eastAsia="宋体"/>
                <w:sz w:val="21"/>
              </w:rPr>
              <w:t>培训记录</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val="en-US" w:eastAsia="zh-CN"/>
              </w:rPr>
            </w:pPr>
          </w:p>
        </w:tc>
        <w:tc>
          <w:tcPr>
            <w:tcW w:w="6615" w:type="dxa"/>
            <w:tcBorders>
              <w:tl2br w:val="nil"/>
              <w:tr2bl w:val="nil"/>
            </w:tcBorders>
            <w:noWrap w:val="0"/>
            <w:vAlign w:val="center"/>
          </w:tcPr>
          <w:p>
            <w:pPr>
              <w:adjustRightInd w:val="0"/>
              <w:snapToGrid w:val="0"/>
              <w:ind w:right="-20"/>
              <w:rPr>
                <w:rFonts w:hint="default" w:asciiTheme="minorEastAsia" w:hAnsiTheme="minorEastAsia" w:eastAsiaTheme="minorEastAsia" w:cstheme="minorEastAsia"/>
                <w:spacing w:val="-6"/>
                <w:sz w:val="21"/>
                <w:szCs w:val="21"/>
                <w:lang w:val="en-US" w:eastAsia="zh-CN"/>
              </w:rPr>
            </w:pPr>
            <w:r>
              <w:rPr>
                <w:rFonts w:hint="eastAsia" w:asciiTheme="minorEastAsia" w:hAnsiTheme="minorEastAsia" w:cstheme="minorEastAsia"/>
                <w:spacing w:val="-6"/>
                <w:sz w:val="21"/>
                <w:szCs w:val="21"/>
                <w:lang w:val="en-US" w:eastAsia="zh-CN"/>
              </w:rPr>
              <w:t>人类遗传资源管理</w:t>
            </w:r>
            <w:r>
              <w:rPr>
                <w:rFonts w:hint="eastAsia" w:asciiTheme="minorEastAsia" w:hAnsiTheme="minorEastAsia" w:eastAsiaTheme="minorEastAsia" w:cstheme="minorEastAsia"/>
                <w:spacing w:val="-6"/>
                <w:sz w:val="21"/>
                <w:szCs w:val="21"/>
              </w:rPr>
              <w:t>对以下各项内容的书面审查、同意文件，具签名、注明日期</w:t>
            </w:r>
            <w:r>
              <w:rPr>
                <w:rFonts w:hint="eastAsia" w:asciiTheme="minorEastAsia" w:hAnsiTheme="minorEastAsia" w:cstheme="minorEastAsia"/>
                <w:spacing w:val="-6"/>
                <w:sz w:val="21"/>
                <w:szCs w:val="21"/>
                <w:lang w:eastAsia="zh-CN"/>
              </w:rPr>
              <w:t>（</w:t>
            </w:r>
            <w:r>
              <w:rPr>
                <w:rFonts w:hint="eastAsia" w:asciiTheme="minorEastAsia" w:hAnsiTheme="minorEastAsia" w:cstheme="minorEastAsia"/>
                <w:spacing w:val="-6"/>
                <w:sz w:val="21"/>
                <w:szCs w:val="21"/>
                <w:lang w:val="en-US" w:eastAsia="zh-CN"/>
              </w:rPr>
              <w:t>若有）</w:t>
            </w:r>
          </w:p>
          <w:p>
            <w:pPr>
              <w:pStyle w:val="2"/>
              <w:spacing w:line="240" w:lineRule="auto"/>
              <w:ind w:left="1" w:leftChars="0" w:right="-20" w:rightChars="0" w:firstLine="0" w:firstLineChars="0"/>
              <w:rPr>
                <w:rFonts w:hint="default" w:asciiTheme="minorEastAsia" w:hAnsiTheme="minorEastAsia" w:eastAsiaTheme="minorEastAsia" w:cstheme="minorEastAsia"/>
                <w:spacing w:val="-6"/>
                <w:sz w:val="21"/>
                <w:szCs w:val="21"/>
                <w:lang w:val="en-US"/>
              </w:rPr>
            </w:pPr>
            <w:r>
              <w:rPr>
                <w:rFonts w:hint="eastAsia" w:asciiTheme="minorEastAsia" w:hAnsiTheme="minorEastAsia" w:eastAsiaTheme="minorEastAsia" w:cstheme="minorEastAsia"/>
                <w:spacing w:val="-6"/>
                <w:sz w:val="21"/>
                <w:szCs w:val="21"/>
              </w:rPr>
              <w:t>—</w:t>
            </w:r>
            <w:r>
              <w:rPr>
                <w:rFonts w:hint="eastAsia" w:asciiTheme="minorEastAsia" w:hAnsiTheme="minorEastAsia" w:cstheme="minorEastAsia"/>
                <w:spacing w:val="-6"/>
                <w:sz w:val="21"/>
                <w:szCs w:val="21"/>
                <w:lang w:val="en-US" w:eastAsia="zh-CN"/>
              </w:rPr>
              <w:t>人类遗传资源采集批件</w:t>
            </w:r>
          </w:p>
          <w:p>
            <w:pPr>
              <w:pStyle w:val="2"/>
              <w:spacing w:line="240" w:lineRule="auto"/>
              <w:ind w:leftChars="0" w:right="-20" w:rightChars="0" w:hanging="251" w:firstLineChars="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r>
              <w:rPr>
                <w:rFonts w:hint="eastAsia" w:asciiTheme="minorEastAsia" w:hAnsiTheme="minorEastAsia" w:cstheme="minorEastAsia"/>
                <w:spacing w:val="-6"/>
                <w:sz w:val="21"/>
                <w:szCs w:val="21"/>
                <w:lang w:val="en-US" w:eastAsia="zh-CN"/>
              </w:rPr>
              <w:t>人类遗传资源保藏批件</w:t>
            </w:r>
          </w:p>
          <w:p>
            <w:pPr>
              <w:pStyle w:val="2"/>
              <w:spacing w:line="240" w:lineRule="auto"/>
              <w:ind w:leftChars="0" w:right="-20" w:rightChars="0" w:hanging="251" w:firstLineChars="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r>
              <w:rPr>
                <w:rFonts w:hint="eastAsia" w:asciiTheme="minorEastAsia" w:hAnsiTheme="minorEastAsia" w:cstheme="minorEastAsia"/>
                <w:spacing w:val="-6"/>
                <w:sz w:val="21"/>
                <w:szCs w:val="21"/>
                <w:lang w:val="en-US" w:eastAsia="zh-CN"/>
              </w:rPr>
              <w:t>人类遗传资源国际合作科学研究批件</w:t>
            </w:r>
          </w:p>
          <w:p>
            <w:pPr>
              <w:pStyle w:val="2"/>
              <w:spacing w:line="240" w:lineRule="auto"/>
              <w:ind w:leftChars="0" w:right="-20" w:rightChars="0" w:hanging="251" w:firstLineChars="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r>
              <w:rPr>
                <w:rFonts w:hint="eastAsia" w:asciiTheme="minorEastAsia" w:hAnsiTheme="minorEastAsia" w:cstheme="minorEastAsia"/>
                <w:spacing w:val="-6"/>
                <w:sz w:val="21"/>
                <w:szCs w:val="21"/>
                <w:lang w:val="en-US" w:eastAsia="zh-CN"/>
              </w:rPr>
              <w:t>人类遗传资源出境批件</w:t>
            </w:r>
          </w:p>
          <w:p>
            <w:pPr>
              <w:pStyle w:val="2"/>
              <w:spacing w:line="240" w:lineRule="auto"/>
              <w:ind w:leftChars="0" w:right="-20" w:rightChars="0" w:hanging="251" w:firstLineChars="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r>
              <w:rPr>
                <w:rFonts w:hint="eastAsia" w:asciiTheme="minorEastAsia" w:hAnsiTheme="minorEastAsia" w:cstheme="minorEastAsia"/>
                <w:spacing w:val="-6"/>
                <w:sz w:val="21"/>
                <w:szCs w:val="21"/>
                <w:lang w:val="en-US" w:eastAsia="zh-CN"/>
              </w:rPr>
              <w:t>人类遗传资源国际合作临床试验批件</w:t>
            </w:r>
          </w:p>
          <w:p>
            <w:pPr>
              <w:adjustRightInd w:val="0"/>
              <w:snapToGrid w:val="0"/>
              <w:ind w:right="-20" w:rightChars="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r>
              <w:rPr>
                <w:rFonts w:hint="eastAsia" w:asciiTheme="minorEastAsia" w:hAnsiTheme="minorEastAsia" w:cstheme="minorEastAsia"/>
                <w:spacing w:val="-6"/>
                <w:sz w:val="21"/>
                <w:szCs w:val="21"/>
                <w:lang w:val="en-US" w:eastAsia="zh-CN"/>
              </w:rPr>
              <w:t>人类遗传资源信息对外批件</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val="en-US" w:eastAsia="zh-CN"/>
              </w:rPr>
            </w:pPr>
          </w:p>
        </w:tc>
        <w:tc>
          <w:tcPr>
            <w:tcW w:w="6615" w:type="dxa"/>
            <w:tcBorders>
              <w:tl2br w:val="nil"/>
              <w:tr2bl w:val="nil"/>
            </w:tcBorders>
            <w:noWrap w:val="0"/>
            <w:vAlign w:val="center"/>
          </w:tcPr>
          <w:p>
            <w:pPr>
              <w:pStyle w:val="2"/>
              <w:spacing w:line="240" w:lineRule="auto"/>
              <w:ind w:left="1" w:leftChars="0" w:right="-20" w:rightChars="0" w:firstLine="0" w:firstLineChars="0"/>
              <w:rPr>
                <w:rFonts w:hint="default"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lang w:val="en-US" w:eastAsia="zh-CN"/>
              </w:rPr>
              <w:t>申办者资质证明</w:t>
            </w:r>
          </w:p>
          <w:p>
            <w:pPr>
              <w:pStyle w:val="2"/>
              <w:spacing w:line="240" w:lineRule="auto"/>
              <w:ind w:left="1" w:leftChars="0" w:right="-20" w:rightChars="0" w:firstLine="0" w:firstLineChars="0"/>
              <w:rPr>
                <w:rFonts w:hint="default"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rPr>
              <w:t>—</w:t>
            </w:r>
            <w:r>
              <w:rPr>
                <w:rFonts w:hint="eastAsia" w:asciiTheme="minorEastAsia" w:hAnsiTheme="minorEastAsia" w:eastAsiaTheme="minorEastAsia" w:cstheme="minorEastAsia"/>
                <w:spacing w:val="-6"/>
                <w:sz w:val="21"/>
                <w:szCs w:val="21"/>
                <w:lang w:val="en-US" w:eastAsia="zh-CN"/>
              </w:rPr>
              <w:t>企业法人营业执照</w:t>
            </w:r>
          </w:p>
          <w:p>
            <w:pPr>
              <w:adjustRightInd w:val="0"/>
              <w:snapToGrid w:val="0"/>
              <w:ind w:right="-20" w:rightChars="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r>
              <w:rPr>
                <w:rFonts w:hint="eastAsia" w:asciiTheme="minorEastAsia" w:hAnsiTheme="minorEastAsia" w:cstheme="minorEastAsia"/>
                <w:spacing w:val="-6"/>
                <w:sz w:val="21"/>
                <w:szCs w:val="21"/>
                <w:lang w:val="en-US" w:eastAsia="zh-CN"/>
              </w:rPr>
              <w:t>药品生产许可证</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val="en-US" w:eastAsia="zh-CN"/>
              </w:rPr>
            </w:pPr>
          </w:p>
        </w:tc>
        <w:tc>
          <w:tcPr>
            <w:tcW w:w="6615" w:type="dxa"/>
            <w:tcBorders>
              <w:tl2br w:val="nil"/>
              <w:tr2bl w:val="nil"/>
            </w:tcBorders>
            <w:noWrap w:val="0"/>
            <w:vAlign w:val="center"/>
          </w:tcPr>
          <w:p>
            <w:pPr>
              <w:pStyle w:val="2"/>
              <w:spacing w:line="240" w:lineRule="auto"/>
              <w:ind w:left="1" w:leftChars="0" w:right="-20" w:rightChars="0" w:firstLine="0" w:firstLineChars="0"/>
              <w:rPr>
                <w:rFonts w:hint="default"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lang w:val="en-US" w:eastAsia="zh-CN"/>
              </w:rPr>
              <w:t>CRO资质证明</w:t>
            </w:r>
          </w:p>
          <w:p>
            <w:pPr>
              <w:pStyle w:val="2"/>
              <w:spacing w:line="240" w:lineRule="auto"/>
              <w:ind w:left="1" w:leftChars="0" w:right="-20" w:rightChars="0" w:firstLine="0" w:firstLineChars="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r>
              <w:rPr>
                <w:rFonts w:hint="eastAsia" w:asciiTheme="minorEastAsia" w:hAnsiTheme="minorEastAsia" w:eastAsiaTheme="minorEastAsia" w:cstheme="minorEastAsia"/>
                <w:spacing w:val="-6"/>
                <w:sz w:val="21"/>
                <w:szCs w:val="21"/>
                <w:lang w:val="en-US" w:eastAsia="zh-CN"/>
              </w:rPr>
              <w:t>企业法人营业执照</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val="en-US" w:eastAsia="zh-CN"/>
              </w:rPr>
            </w:pPr>
          </w:p>
        </w:tc>
        <w:tc>
          <w:tcPr>
            <w:tcW w:w="6615" w:type="dxa"/>
            <w:tcBorders>
              <w:tl2br w:val="nil"/>
              <w:tr2bl w:val="nil"/>
            </w:tcBorders>
            <w:noWrap w:val="0"/>
            <w:vAlign w:val="center"/>
          </w:tcPr>
          <w:p>
            <w:pPr>
              <w:pStyle w:val="2"/>
              <w:spacing w:line="240" w:lineRule="auto"/>
              <w:ind w:left="1" w:leftChars="0" w:right="-20" w:rightChars="0" w:firstLine="0" w:firstLineChars="0"/>
              <w:rPr>
                <w:rFonts w:hint="default"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lang w:val="en-US" w:eastAsia="zh-CN"/>
              </w:rPr>
              <w:t>监查资质证明</w:t>
            </w:r>
          </w:p>
          <w:p>
            <w:pPr>
              <w:pStyle w:val="2"/>
              <w:spacing w:line="240" w:lineRule="auto"/>
              <w:ind w:left="1" w:leftChars="0" w:right="-20" w:rightChars="0" w:firstLine="0" w:firstLineChars="0"/>
              <w:rPr>
                <w:rFonts w:hint="default"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rPr>
              <w:t>—</w:t>
            </w:r>
            <w:r>
              <w:rPr>
                <w:rFonts w:hint="eastAsia" w:asciiTheme="minorEastAsia" w:hAnsiTheme="minorEastAsia" w:eastAsiaTheme="minorEastAsia" w:cstheme="minorEastAsia"/>
                <w:spacing w:val="-6"/>
                <w:sz w:val="21"/>
                <w:szCs w:val="21"/>
                <w:lang w:val="en-US" w:eastAsia="zh-CN"/>
              </w:rPr>
              <w:t>监查委托函</w:t>
            </w:r>
          </w:p>
          <w:p>
            <w:pPr>
              <w:adjustRightInd w:val="0"/>
              <w:snapToGrid w:val="0"/>
              <w:ind w:right="-20" w:rightChars="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r>
              <w:rPr>
                <w:rFonts w:hint="eastAsia" w:asciiTheme="minorEastAsia" w:hAnsiTheme="minorEastAsia" w:cstheme="minorEastAsia"/>
                <w:spacing w:val="-6"/>
                <w:sz w:val="21"/>
                <w:szCs w:val="21"/>
                <w:lang w:val="en-US" w:eastAsia="zh-CN"/>
              </w:rPr>
              <w:t>监查员身份证、履历、GCP培训证书</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3"/>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val="en-US" w:eastAsia="zh-CN"/>
              </w:rPr>
            </w:pPr>
          </w:p>
        </w:tc>
        <w:tc>
          <w:tcPr>
            <w:tcW w:w="6615" w:type="dxa"/>
            <w:tcBorders>
              <w:tl2br w:val="nil"/>
              <w:tr2bl w:val="nil"/>
            </w:tcBorders>
            <w:noWrap w:val="0"/>
            <w:vAlign w:val="center"/>
          </w:tcPr>
          <w:p>
            <w:pPr>
              <w:pStyle w:val="2"/>
              <w:spacing w:line="240" w:lineRule="auto"/>
              <w:ind w:left="1" w:leftChars="0" w:right="-20" w:rightChars="0" w:firstLine="0" w:firstLineChars="0"/>
              <w:rPr>
                <w:rFonts w:hint="default"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lang w:val="en-US" w:eastAsia="zh-CN"/>
              </w:rPr>
              <w:t>CRC资质证明</w:t>
            </w:r>
          </w:p>
          <w:p>
            <w:pPr>
              <w:pStyle w:val="2"/>
              <w:spacing w:line="240" w:lineRule="auto"/>
              <w:ind w:left="1" w:leftChars="0" w:right="-20" w:rightChars="0" w:firstLine="0" w:firstLineChars="0"/>
              <w:rPr>
                <w:rFonts w:hint="default"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rPr>
              <w:t>—</w:t>
            </w:r>
            <w:r>
              <w:rPr>
                <w:rFonts w:hint="eastAsia" w:asciiTheme="minorEastAsia" w:hAnsiTheme="minorEastAsia" w:eastAsiaTheme="minorEastAsia" w:cstheme="minorEastAsia"/>
                <w:spacing w:val="-6"/>
                <w:sz w:val="21"/>
                <w:szCs w:val="21"/>
                <w:lang w:val="en-US" w:eastAsia="zh-CN"/>
              </w:rPr>
              <w:t>CRC委托函</w:t>
            </w:r>
          </w:p>
          <w:p>
            <w:pPr>
              <w:adjustRightInd w:val="0"/>
              <w:snapToGrid w:val="0"/>
              <w:ind w:right="-20" w:rightChars="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r>
              <w:rPr>
                <w:rFonts w:hint="eastAsia" w:asciiTheme="minorEastAsia" w:hAnsiTheme="minorEastAsia" w:cstheme="minorEastAsia"/>
                <w:spacing w:val="-6"/>
                <w:sz w:val="21"/>
                <w:szCs w:val="21"/>
                <w:lang w:val="en-US" w:eastAsia="zh-CN"/>
              </w:rPr>
              <w:t>CRC身份证、履历、GCP培训证书</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rPr>
      </w:pPr>
      <w:r>
        <w:rPr>
          <w:rFonts w:hint="eastAsia"/>
        </w:rPr>
        <w:t>备注：</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5" w:leftChars="0" w:hanging="425" w:firstLineChars="0"/>
        <w:jc w:val="both"/>
        <w:textAlignment w:val="auto"/>
        <w:rPr>
          <w:rFonts w:hint="default" w:ascii="Times New Roman" w:hAnsi="Times New Roman" w:cs="Times New Roman" w:eastAsiaTheme="minorEastAsia"/>
          <w:lang w:val="en-US" w:eastAsia="zh-CN"/>
        </w:rPr>
      </w:pPr>
      <w:r>
        <w:rPr>
          <w:rFonts w:hint="eastAsia"/>
          <w:lang w:val="en-US" w:eastAsia="zh-CN"/>
        </w:rPr>
        <w:t>以上资料分为“</w:t>
      </w:r>
      <w:r>
        <w:rPr>
          <w:rFonts w:hint="eastAsia" w:asciiTheme="minorEastAsia" w:hAnsiTheme="minorEastAsia" w:eastAsiaTheme="minorEastAsia" w:cstheme="minorEastAsia"/>
          <w:sz w:val="21"/>
          <w:szCs w:val="21"/>
          <w:lang w:val="en-US" w:eastAsia="zh-CN"/>
        </w:rPr>
        <w:t>立项前需要提供</w:t>
      </w:r>
      <w:r>
        <w:rPr>
          <w:rFonts w:hint="eastAsia" w:ascii="Times New Roman" w:hAnsi="Times New Roman" w:cs="Times New Roman"/>
          <w:sz w:val="21"/>
          <w:szCs w:val="21"/>
          <w:lang w:val="en-US" w:eastAsia="zh-CN"/>
        </w:rPr>
        <w:t>X”和</w:t>
      </w:r>
      <w:r>
        <w:rPr>
          <w:rFonts w:hint="eastAsia"/>
          <w:lang w:val="en-US" w:eastAsia="zh-CN"/>
        </w:rPr>
        <w:t>“</w:t>
      </w:r>
      <w:r>
        <w:rPr>
          <w:rFonts w:hint="eastAsia" w:asciiTheme="minorEastAsia" w:hAnsiTheme="minorEastAsia" w:cstheme="minorEastAsia"/>
          <w:sz w:val="21"/>
          <w:szCs w:val="21"/>
          <w:lang w:val="en-US" w:eastAsia="zh-CN"/>
        </w:rPr>
        <w:t>启动</w:t>
      </w:r>
      <w:r>
        <w:rPr>
          <w:rFonts w:hint="eastAsia" w:asciiTheme="minorEastAsia" w:hAnsiTheme="minorEastAsia" w:eastAsiaTheme="minorEastAsia" w:cstheme="minorEastAsia"/>
          <w:sz w:val="21"/>
          <w:szCs w:val="21"/>
          <w:lang w:val="en-US" w:eastAsia="zh-CN"/>
        </w:rPr>
        <w:t>前需要提供</w:t>
      </w:r>
      <w:r>
        <w:rPr>
          <w:rFonts w:hint="eastAsia" w:ascii="Times New Roman" w:hAnsi="Times New Roman" w:cs="Times New Roman"/>
          <w:sz w:val="21"/>
          <w:szCs w:val="21"/>
          <w:lang w:val="en-US" w:eastAsia="zh-CN"/>
        </w:rPr>
        <w:t>X”</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5" w:leftChars="0" w:hanging="425" w:firstLineChars="0"/>
        <w:jc w:val="both"/>
        <w:textAlignment w:val="auto"/>
        <w:rPr>
          <w:rFonts w:hint="eastAsia"/>
          <w:lang w:val="en-US" w:eastAsia="zh-CN"/>
        </w:rPr>
      </w:pPr>
      <w:r>
        <w:rPr>
          <w:rFonts w:hint="eastAsia" w:asciiTheme="minorEastAsia" w:hAnsiTheme="minorEastAsia" w:eastAsiaTheme="minorEastAsia" w:cstheme="minorEastAsia"/>
          <w:sz w:val="21"/>
          <w:szCs w:val="21"/>
          <w:lang w:val="en-US" w:eastAsia="zh-CN"/>
        </w:rPr>
        <w:t>立项前需要提供</w:t>
      </w:r>
      <w:r>
        <w:rPr>
          <w:rFonts w:hint="eastAsia" w:asciiTheme="minorEastAsia" w:hAnsiTheme="minorEastAsia" w:cstheme="minorEastAsia"/>
          <w:sz w:val="21"/>
          <w:szCs w:val="21"/>
          <w:lang w:val="en-US" w:eastAsia="zh-CN"/>
        </w:rPr>
        <w:t>的资料</w:t>
      </w:r>
      <w:r>
        <w:rPr>
          <w:rFonts w:hint="eastAsia"/>
        </w:rPr>
        <w:t>请</w:t>
      </w:r>
      <w:r>
        <w:rPr>
          <w:rFonts w:hint="eastAsia"/>
          <w:lang w:val="en-US" w:eastAsia="zh-CN"/>
        </w:rPr>
        <w:t>研究者及</w:t>
      </w:r>
      <w:r>
        <w:rPr>
          <w:rFonts w:hint="eastAsia"/>
        </w:rPr>
        <w:t>申办方</w:t>
      </w:r>
      <w:r>
        <w:rPr>
          <w:rFonts w:hint="eastAsia"/>
          <w:lang w:val="en-US" w:eastAsia="zh-CN"/>
        </w:rPr>
        <w:t>在立项前5个工作日</w:t>
      </w:r>
      <w:bookmarkStart w:id="0" w:name="_GoBack"/>
      <w:bookmarkEnd w:id="0"/>
      <w:r>
        <w:rPr>
          <w:rFonts w:hint="eastAsia"/>
        </w:rPr>
        <w:t>备齐后</w:t>
      </w:r>
      <w:r>
        <w:rPr>
          <w:rFonts w:hint="eastAsia"/>
          <w:lang w:val="en-US" w:eastAsia="zh-CN"/>
        </w:rPr>
        <w:t>加盖公章</w:t>
      </w:r>
      <w:r>
        <w:rPr>
          <w:rFonts w:hint="eastAsia"/>
        </w:rPr>
        <w:t>再送</w:t>
      </w:r>
      <w:r>
        <w:rPr>
          <w:rFonts w:hint="eastAsia"/>
          <w:lang w:val="en-US" w:eastAsia="zh-CN"/>
        </w:rPr>
        <w:t>至</w:t>
      </w:r>
      <w:r>
        <w:rPr>
          <w:rFonts w:hint="eastAsia"/>
        </w:rPr>
        <w:t>机构</w:t>
      </w:r>
      <w:r>
        <w:rPr>
          <w:rFonts w:hint="eastAsia"/>
          <w:lang w:val="en-US" w:eastAsia="zh-CN"/>
        </w:rPr>
        <w:t>办公室</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5" w:leftChars="0" w:hanging="425" w:firstLineChars="0"/>
        <w:jc w:val="both"/>
        <w:textAlignment w:val="auto"/>
        <w:rPr>
          <w:rFonts w:hint="eastAsia"/>
          <w:lang w:val="en-US" w:eastAsia="zh-CN"/>
        </w:rPr>
      </w:pPr>
      <w:r>
        <w:rPr>
          <w:rFonts w:hint="eastAsia" w:asciiTheme="minorEastAsia" w:hAnsiTheme="minorEastAsia" w:cstheme="minorEastAsia"/>
          <w:sz w:val="21"/>
          <w:szCs w:val="21"/>
          <w:lang w:val="en-US" w:eastAsia="zh-CN"/>
        </w:rPr>
        <w:t>启动</w:t>
      </w:r>
      <w:r>
        <w:rPr>
          <w:rFonts w:hint="eastAsia" w:asciiTheme="minorEastAsia" w:hAnsiTheme="minorEastAsia" w:eastAsiaTheme="minorEastAsia" w:cstheme="minorEastAsia"/>
          <w:sz w:val="21"/>
          <w:szCs w:val="21"/>
          <w:lang w:val="en-US" w:eastAsia="zh-CN"/>
        </w:rPr>
        <w:t>前需要提供</w:t>
      </w:r>
      <w:r>
        <w:rPr>
          <w:rFonts w:hint="eastAsia" w:asciiTheme="minorEastAsia" w:hAnsiTheme="minorEastAsia" w:cstheme="minorEastAsia"/>
          <w:sz w:val="21"/>
          <w:szCs w:val="21"/>
          <w:lang w:val="en-US" w:eastAsia="zh-CN"/>
        </w:rPr>
        <w:t>的资料</w:t>
      </w:r>
      <w:r>
        <w:rPr>
          <w:rFonts w:hint="eastAsia"/>
        </w:rPr>
        <w:t>请</w:t>
      </w:r>
      <w:r>
        <w:rPr>
          <w:rFonts w:hint="eastAsia"/>
          <w:lang w:val="en-US" w:eastAsia="zh-CN"/>
        </w:rPr>
        <w:t>研究者及</w:t>
      </w:r>
      <w:r>
        <w:rPr>
          <w:rFonts w:hint="eastAsia"/>
        </w:rPr>
        <w:t>申办方</w:t>
      </w:r>
      <w:r>
        <w:rPr>
          <w:rFonts w:hint="eastAsia"/>
          <w:lang w:val="en-US" w:eastAsia="zh-CN"/>
        </w:rPr>
        <w:t>在启动前准备一式两份并加盖公章：一份</w:t>
      </w:r>
      <w:r>
        <w:rPr>
          <w:rFonts w:hint="eastAsia"/>
        </w:rPr>
        <w:t>送</w:t>
      </w:r>
      <w:r>
        <w:rPr>
          <w:rFonts w:hint="eastAsia"/>
          <w:lang w:val="en-US" w:eastAsia="zh-CN"/>
        </w:rPr>
        <w:t>至</w:t>
      </w:r>
      <w:r>
        <w:rPr>
          <w:rFonts w:hint="eastAsia"/>
        </w:rPr>
        <w:t>机构</w:t>
      </w:r>
      <w:r>
        <w:rPr>
          <w:rFonts w:hint="eastAsia"/>
          <w:lang w:val="en-US" w:eastAsia="zh-CN"/>
        </w:rPr>
        <w:t>办公室，一份研究者留存</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5" w:leftChars="0" w:hanging="425" w:firstLineChars="0"/>
        <w:jc w:val="both"/>
        <w:textAlignment w:val="auto"/>
        <w:rPr>
          <w:rFonts w:hint="eastAsia"/>
        </w:rPr>
      </w:pPr>
      <w:r>
        <w:rPr>
          <w:rFonts w:hint="eastAsia"/>
        </w:rPr>
        <w:t>请</w:t>
      </w:r>
      <w:r>
        <w:rPr>
          <w:rFonts w:hint="eastAsia"/>
          <w:lang w:val="en-US" w:eastAsia="zh-CN"/>
        </w:rPr>
        <w:t>研究者及申办方尽量</w:t>
      </w:r>
      <w:r>
        <w:rPr>
          <w:rFonts w:hint="eastAsia"/>
        </w:rPr>
        <w:t>提供</w:t>
      </w:r>
      <w:r>
        <w:rPr>
          <w:rFonts w:hint="eastAsia"/>
          <w:lang w:val="en-US" w:eastAsia="zh-CN"/>
        </w:rPr>
        <w:t>所有文件资料</w:t>
      </w:r>
      <w:r>
        <w:rPr>
          <w:rFonts w:hint="eastAsia"/>
        </w:rPr>
        <w:t>相应的电子文档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hint="eastAsia"/>
          <w:sz w:val="24"/>
        </w:rPr>
      </w:pPr>
    </w:p>
    <w:sectPr>
      <w:headerReference r:id="rId3" w:type="default"/>
      <w:footerReference r:id="rId4"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Times New Roman" w:hAnsi="Times New Roman" w:cs="Times New Roman" w:eastAsiaTheme="minorEastAsia"/>
        <w:lang w:eastAsia="zh-CN"/>
      </w:rPr>
    </w:pPr>
    <w:r>
      <w:rPr>
        <w:sz w:val="18"/>
      </w:rPr>
      <w:pict>
        <v:shape id="_x0000_s4098" o:spid="_x0000_s4098"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w:r>
    <w:r>
      <w:rPr>
        <w:rFonts w:hint="default" w:ascii="Times New Roman" w:hAnsi="Times New Roman" w:cs="Times New Roman"/>
      </w:rPr>
      <w:t>JG-SOP-</w:t>
    </w:r>
    <w:r>
      <w:rPr>
        <w:rFonts w:hint="eastAsia" w:ascii="Times New Roman" w:hAnsi="Times New Roman" w:cs="Times New Roman"/>
        <w:lang w:val="en-US" w:eastAsia="zh-CN"/>
      </w:rPr>
      <w:t>25</w:t>
    </w:r>
    <w:r>
      <w:rPr>
        <w:rFonts w:hint="default" w:ascii="Times New Roman" w:hAnsi="Times New Roman" w:cs="Times New Roman"/>
      </w:rPr>
      <w:t>-AP-</w:t>
    </w:r>
    <w:r>
      <w:rPr>
        <w:rFonts w:hint="eastAsia" w:ascii="Times New Roman" w:hAnsi="Times New Roman" w:cs="Times New Roman"/>
        <w:lang w:val="en-US" w:eastAsia="zh-CN"/>
      </w:rPr>
      <w:t>A</w:t>
    </w:r>
    <w:r>
      <w:rPr>
        <w:rFonts w:hint="default" w:ascii="Times New Roman" w:hAnsi="Times New Roman" w:cs="Times New Roman"/>
      </w:rPr>
      <w:t>-1.</w:t>
    </w:r>
    <w:r>
      <w:rPr>
        <w:rFonts w:hint="eastAsia" w:ascii="Times New Roman" w:hAnsi="Times New Roman" w:cs="Times New Roman"/>
        <w:lang w:val="en-US" w:eastAsia="zh-CN"/>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pPr>
    <w:r>
      <w:rPr>
        <w:lang w:val="en-US" w:eastAsia="zh-CN"/>
      </w:rPr>
      <w:drawing>
        <wp:inline distT="0" distB="0" distL="0" distR="0">
          <wp:extent cx="1066800" cy="247650"/>
          <wp:effectExtent l="0" t="0" r="0" b="6350"/>
          <wp:docPr id="1" name="图片 0" descr="整体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整体logo.png"/>
                  <pic:cNvPicPr>
                    <a:picLocks noChangeAspect="1" noChangeArrowheads="1"/>
                  </pic:cNvPicPr>
                </pic:nvPicPr>
                <pic:blipFill>
                  <a:blip r:embed="rId1"/>
                  <a:srcRect/>
                  <a:stretch>
                    <a:fillRect/>
                  </a:stretch>
                </pic:blipFill>
                <pic:spPr>
                  <a:xfrm>
                    <a:off x="0" y="0"/>
                    <a:ext cx="1066800" cy="247650"/>
                  </a:xfrm>
                  <a:prstGeom prst="rect">
                    <a:avLst/>
                  </a:prstGeom>
                  <a:noFill/>
                  <a:ln w="9525">
                    <a:noFill/>
                    <a:miter lim="800000"/>
                    <a:headEnd/>
                    <a:tailEnd/>
                  </a:ln>
                </pic:spPr>
              </pic:pic>
            </a:graphicData>
          </a:graphic>
        </wp:inline>
      </w:drawing>
    </w:r>
    <w:r>
      <w:rPr>
        <w:rFonts w:hint="eastAsia"/>
        <w:lang w:val="en-US" w:eastAsia="zh-CN"/>
      </w:rPr>
      <w:t xml:space="preserve">                                                                 药物临床试验机构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EFA1F"/>
    <w:multiLevelType w:val="singleLevel"/>
    <w:tmpl w:val="339EFA1F"/>
    <w:lvl w:ilvl="0" w:tentative="0">
      <w:start w:val="1"/>
      <w:numFmt w:val="decimal"/>
      <w:lvlText w:val="%1."/>
      <w:lvlJc w:val="left"/>
      <w:pPr>
        <w:ind w:left="425" w:hanging="425"/>
      </w:pPr>
      <w:rPr>
        <w:rFonts w:hint="default"/>
      </w:rPr>
    </w:lvl>
  </w:abstractNum>
  <w:abstractNum w:abstractNumId="1">
    <w:nsid w:val="3A365F39"/>
    <w:multiLevelType w:val="multilevel"/>
    <w:tmpl w:val="3A365F39"/>
    <w:lvl w:ilvl="0" w:tentative="0">
      <w:start w:val="1"/>
      <w:numFmt w:val="decimal"/>
      <w:lvlText w:val="%1"/>
      <w:lvlJc w:val="left"/>
      <w:pPr>
        <w:ind w:left="378" w:hanging="420"/>
      </w:pPr>
      <w:rPr>
        <w:rFonts w:hint="eastAsia"/>
      </w:rPr>
    </w:lvl>
    <w:lvl w:ilvl="1" w:tentative="0">
      <w:start w:val="1"/>
      <w:numFmt w:val="lowerLetter"/>
      <w:lvlText w:val="%2)"/>
      <w:lvlJc w:val="left"/>
      <w:pPr>
        <w:ind w:left="798" w:hanging="420"/>
      </w:pPr>
    </w:lvl>
    <w:lvl w:ilvl="2" w:tentative="0">
      <w:start w:val="1"/>
      <w:numFmt w:val="lowerRoman"/>
      <w:lvlText w:val="%3."/>
      <w:lvlJc w:val="right"/>
      <w:pPr>
        <w:ind w:left="1218" w:hanging="420"/>
      </w:pPr>
    </w:lvl>
    <w:lvl w:ilvl="3" w:tentative="0">
      <w:start w:val="1"/>
      <w:numFmt w:val="decimal"/>
      <w:lvlText w:val="%4."/>
      <w:lvlJc w:val="left"/>
      <w:pPr>
        <w:ind w:left="1638" w:hanging="420"/>
      </w:pPr>
    </w:lvl>
    <w:lvl w:ilvl="4" w:tentative="0">
      <w:start w:val="1"/>
      <w:numFmt w:val="lowerLetter"/>
      <w:lvlText w:val="%5)"/>
      <w:lvlJc w:val="left"/>
      <w:pPr>
        <w:ind w:left="2058" w:hanging="420"/>
      </w:pPr>
    </w:lvl>
    <w:lvl w:ilvl="5" w:tentative="0">
      <w:start w:val="1"/>
      <w:numFmt w:val="lowerRoman"/>
      <w:lvlText w:val="%6."/>
      <w:lvlJc w:val="right"/>
      <w:pPr>
        <w:ind w:left="2478" w:hanging="420"/>
      </w:pPr>
    </w:lvl>
    <w:lvl w:ilvl="6" w:tentative="0">
      <w:start w:val="1"/>
      <w:numFmt w:val="decimal"/>
      <w:lvlText w:val="%7."/>
      <w:lvlJc w:val="left"/>
      <w:pPr>
        <w:ind w:left="2898" w:hanging="420"/>
      </w:pPr>
    </w:lvl>
    <w:lvl w:ilvl="7" w:tentative="0">
      <w:start w:val="1"/>
      <w:numFmt w:val="lowerLetter"/>
      <w:lvlText w:val="%8)"/>
      <w:lvlJc w:val="left"/>
      <w:pPr>
        <w:ind w:left="3318" w:hanging="420"/>
      </w:pPr>
    </w:lvl>
    <w:lvl w:ilvl="8" w:tentative="0">
      <w:start w:val="1"/>
      <w:numFmt w:val="lowerRoman"/>
      <w:lvlText w:val="%9."/>
      <w:lvlJc w:val="right"/>
      <w:pPr>
        <w:ind w:left="373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606B7"/>
    <w:rsid w:val="000064F8"/>
    <w:rsid w:val="000C47E0"/>
    <w:rsid w:val="000E5B82"/>
    <w:rsid w:val="00194D9F"/>
    <w:rsid w:val="001B60A6"/>
    <w:rsid w:val="00212D22"/>
    <w:rsid w:val="002B0737"/>
    <w:rsid w:val="00441FB5"/>
    <w:rsid w:val="00447E7F"/>
    <w:rsid w:val="004606B7"/>
    <w:rsid w:val="00477866"/>
    <w:rsid w:val="00481C8D"/>
    <w:rsid w:val="00496559"/>
    <w:rsid w:val="00532512"/>
    <w:rsid w:val="00572892"/>
    <w:rsid w:val="00592B22"/>
    <w:rsid w:val="00621204"/>
    <w:rsid w:val="007F7B22"/>
    <w:rsid w:val="00823AC7"/>
    <w:rsid w:val="00870A3F"/>
    <w:rsid w:val="008B7361"/>
    <w:rsid w:val="008E0886"/>
    <w:rsid w:val="00AB57E3"/>
    <w:rsid w:val="00B13668"/>
    <w:rsid w:val="00BB2277"/>
    <w:rsid w:val="00BB7D28"/>
    <w:rsid w:val="00C26EA4"/>
    <w:rsid w:val="00C921FC"/>
    <w:rsid w:val="00CC268D"/>
    <w:rsid w:val="00D23094"/>
    <w:rsid w:val="00D25F31"/>
    <w:rsid w:val="00D45300"/>
    <w:rsid w:val="00DC46A6"/>
    <w:rsid w:val="00F10566"/>
    <w:rsid w:val="00FB56F2"/>
    <w:rsid w:val="00FD219B"/>
    <w:rsid w:val="00FF497B"/>
    <w:rsid w:val="03436311"/>
    <w:rsid w:val="07A432F3"/>
    <w:rsid w:val="08AE181D"/>
    <w:rsid w:val="0E8B7B5D"/>
    <w:rsid w:val="0E9C29C2"/>
    <w:rsid w:val="12264804"/>
    <w:rsid w:val="1644453E"/>
    <w:rsid w:val="1A866B99"/>
    <w:rsid w:val="1BF81135"/>
    <w:rsid w:val="1E8E6310"/>
    <w:rsid w:val="21005876"/>
    <w:rsid w:val="21D50189"/>
    <w:rsid w:val="25B52821"/>
    <w:rsid w:val="25C31EE3"/>
    <w:rsid w:val="26760E1B"/>
    <w:rsid w:val="28376E59"/>
    <w:rsid w:val="2BE94B01"/>
    <w:rsid w:val="2C6A22F8"/>
    <w:rsid w:val="2F524631"/>
    <w:rsid w:val="2FAC75F8"/>
    <w:rsid w:val="31643C28"/>
    <w:rsid w:val="353F44D8"/>
    <w:rsid w:val="37B93028"/>
    <w:rsid w:val="3D04279A"/>
    <w:rsid w:val="3DF97249"/>
    <w:rsid w:val="439565B1"/>
    <w:rsid w:val="461C76EE"/>
    <w:rsid w:val="46C50051"/>
    <w:rsid w:val="4AC20F71"/>
    <w:rsid w:val="4ACA285F"/>
    <w:rsid w:val="4B7308A2"/>
    <w:rsid w:val="4EEF5E56"/>
    <w:rsid w:val="4F0F5AE2"/>
    <w:rsid w:val="50452DFB"/>
    <w:rsid w:val="532D1B5B"/>
    <w:rsid w:val="54B00490"/>
    <w:rsid w:val="560208F0"/>
    <w:rsid w:val="5604202C"/>
    <w:rsid w:val="574831BD"/>
    <w:rsid w:val="59496A55"/>
    <w:rsid w:val="5CC8689F"/>
    <w:rsid w:val="5D6449EE"/>
    <w:rsid w:val="60176B0D"/>
    <w:rsid w:val="62156212"/>
    <w:rsid w:val="642A30F7"/>
    <w:rsid w:val="64761A73"/>
    <w:rsid w:val="6A46636D"/>
    <w:rsid w:val="6A537701"/>
    <w:rsid w:val="6A6D3774"/>
    <w:rsid w:val="6A833B72"/>
    <w:rsid w:val="6BCF7DCB"/>
    <w:rsid w:val="6E4D4EA1"/>
    <w:rsid w:val="6FA42E09"/>
    <w:rsid w:val="71BF4C16"/>
    <w:rsid w:val="76FF3B4A"/>
    <w:rsid w:val="7A1F793D"/>
    <w:rsid w:val="7C372B65"/>
    <w:rsid w:val="7F025FEB"/>
    <w:rsid w:val="7F240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lock Text"/>
    <w:unhideWhenUsed/>
    <w:qFormat/>
    <w:uiPriority w:val="0"/>
    <w:pPr>
      <w:widowControl w:val="0"/>
      <w:adjustRightInd w:val="0"/>
      <w:snapToGrid w:val="0"/>
      <w:spacing w:line="260" w:lineRule="exact"/>
      <w:ind w:left="251" w:leftChars="-19" w:right="-42" w:rightChars="-20" w:hanging="291" w:hangingChars="153"/>
      <w:jc w:val="both"/>
    </w:pPr>
    <w:rPr>
      <w:rFonts w:ascii="Times New Roman" w:hAnsi="Times New Roman" w:eastAsia="宋体" w:cs="Times New Roman"/>
      <w:kern w:val="2"/>
      <w:sz w:val="19"/>
      <w:szCs w:val="24"/>
      <w:lang w:val="en-US" w:eastAsia="zh-CN" w:bidi="ar-SA"/>
    </w:r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仿宋_GB2312" w:cs="宋体"/>
      <w:color w:val="000000"/>
      <w:kern w:val="0"/>
      <w:sz w:val="24"/>
      <w:szCs w:val="30"/>
    </w:rPr>
  </w:style>
  <w:style w:type="table" w:styleId="8">
    <w:name w:val="Table Grid"/>
    <w:basedOn w:val="7"/>
    <w:unhideWhenUsed/>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semiHidden/>
    <w:qFormat/>
    <w:uiPriority w:val="99"/>
    <w:rPr>
      <w:sz w:val="18"/>
      <w:szCs w:val="18"/>
    </w:rPr>
  </w:style>
  <w:style w:type="character" w:customStyle="1" w:styleId="12">
    <w:name w:val="批注框文本 Char"/>
    <w:basedOn w:val="9"/>
    <w:link w:val="3"/>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81</Words>
  <Characters>467</Characters>
  <Lines>3</Lines>
  <Paragraphs>1</Paragraphs>
  <TotalTime>0</TotalTime>
  <ScaleCrop>false</ScaleCrop>
  <LinksUpToDate>false</LinksUpToDate>
  <CharactersWithSpaces>547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2015-09-22T09:36:00Z</dcterms:created>
  <dc:creator>微软用户</dc:creator>
  <cp:lastModifiedBy>翎歆</cp:lastModifiedBy>
  <cp:lastPrinted>2020-09-22T02:01:00Z</cp:lastPrinted>
  <dcterms:modified xsi:type="dcterms:W3CDTF">2020-09-29T07:55:18Z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